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27A" w:rsidRPr="003C0996" w:rsidRDefault="00B4427A" w:rsidP="00B4427A">
      <w:pPr>
        <w:shd w:val="clear" w:color="auto" w:fill="FFFFFF"/>
        <w:spacing w:after="0" w:line="276" w:lineRule="atLeast"/>
        <w:ind w:left="-851" w:right="43"/>
        <w:textAlignment w:val="baseline"/>
        <w:outlineLvl w:val="2"/>
        <w:rPr>
          <w:rFonts w:ascii="Arial" w:eastAsia="Times New Roman" w:hAnsi="Arial" w:cs="Arial"/>
          <w:b/>
          <w:sz w:val="24"/>
          <w:szCs w:val="24"/>
          <w:lang w:eastAsia="el-GR"/>
        </w:rPr>
      </w:pPr>
      <w:r w:rsidRPr="003C0996">
        <w:rPr>
          <w:rFonts w:ascii="Arial" w:eastAsia="Times New Roman" w:hAnsi="Arial" w:cs="Arial"/>
          <w:b/>
          <w:sz w:val="24"/>
          <w:szCs w:val="24"/>
          <w:lang w:eastAsia="el-GR"/>
        </w:rPr>
        <w:t xml:space="preserve">Εφόσον, οι οντότητες προκρίνουν τη συνέχιση της τήρησης των λογαριασμών του Ε.Γ.Λ.Σ. και μετά την </w:t>
      </w:r>
      <w:r w:rsidR="007B20EA">
        <w:rPr>
          <w:rFonts w:ascii="Arial" w:eastAsia="Times New Roman" w:hAnsi="Arial" w:cs="Arial"/>
          <w:b/>
          <w:sz w:val="24"/>
          <w:szCs w:val="24"/>
          <w:lang w:eastAsia="el-GR"/>
        </w:rPr>
        <w:t>0</w:t>
      </w:r>
      <w:r w:rsidRPr="003C0996">
        <w:rPr>
          <w:rFonts w:ascii="Arial" w:eastAsia="Times New Roman" w:hAnsi="Arial" w:cs="Arial"/>
          <w:b/>
          <w:sz w:val="24"/>
          <w:szCs w:val="24"/>
          <w:lang w:eastAsia="el-GR"/>
        </w:rPr>
        <w:t>1.</w:t>
      </w:r>
      <w:r w:rsidR="007B20EA">
        <w:rPr>
          <w:rFonts w:ascii="Arial" w:eastAsia="Times New Roman" w:hAnsi="Arial" w:cs="Arial"/>
          <w:b/>
          <w:sz w:val="24"/>
          <w:szCs w:val="24"/>
          <w:lang w:eastAsia="el-GR"/>
        </w:rPr>
        <w:t>0</w:t>
      </w:r>
      <w:bookmarkStart w:id="0" w:name="_GoBack"/>
      <w:bookmarkEnd w:id="0"/>
      <w:r w:rsidRPr="003C0996">
        <w:rPr>
          <w:rFonts w:ascii="Arial" w:eastAsia="Times New Roman" w:hAnsi="Arial" w:cs="Arial"/>
          <w:b/>
          <w:sz w:val="24"/>
          <w:szCs w:val="24"/>
          <w:lang w:eastAsia="el-GR"/>
        </w:rPr>
        <w:t xml:space="preserve">1.2015 στα λογιστικά τους προγράμματα (σύμφωνα με τη διάταξη της παρ. 9 του άρθρου 3 του Ν. 4308/2014), οι κύριες παρεμβάσεις που πρέπει να γίνουν στην κωδικοποίηση του </w:t>
      </w:r>
      <w:r>
        <w:rPr>
          <w:rFonts w:ascii="Arial" w:eastAsia="Times New Roman" w:hAnsi="Arial" w:cs="Arial"/>
          <w:b/>
          <w:sz w:val="24"/>
          <w:szCs w:val="24"/>
          <w:lang w:eastAsia="el-GR"/>
        </w:rPr>
        <w:t xml:space="preserve">πιο πάνω </w:t>
      </w:r>
      <w:r w:rsidRPr="003C0996">
        <w:rPr>
          <w:rFonts w:ascii="Arial" w:eastAsia="Times New Roman" w:hAnsi="Arial" w:cs="Arial"/>
          <w:b/>
          <w:sz w:val="24"/>
          <w:szCs w:val="24"/>
          <w:lang w:eastAsia="el-GR"/>
        </w:rPr>
        <w:t>σχεδίου λογαριασμών της ομάδας 3 του Ε.Γ.Λ.Σ. για την προσαρμογή του στις απαιτήσεις του Ν. 4308/2014, είναι οι εξής:</w:t>
      </w:r>
    </w:p>
    <w:p w:rsidR="00B4427A" w:rsidRPr="00DD3846" w:rsidRDefault="00DD3846" w:rsidP="00B4427A">
      <w:pPr>
        <w:pStyle w:val="style4"/>
        <w:ind w:left="-851"/>
        <w:rPr>
          <w:rFonts w:ascii="Arial" w:hAnsi="Arial" w:cs="Arial"/>
        </w:rPr>
      </w:pPr>
      <w:r w:rsidRPr="00DD3846">
        <w:rPr>
          <w:rFonts w:ascii="Arial" w:hAnsi="Arial" w:cs="Arial"/>
          <w:b/>
        </w:rPr>
        <w:t>1</w:t>
      </w:r>
      <w:r w:rsidR="00B4427A" w:rsidRPr="00DD3846">
        <w:rPr>
          <w:rFonts w:ascii="Arial" w:hAnsi="Arial" w:cs="Arial"/>
          <w:b/>
        </w:rPr>
        <w:t>.</w:t>
      </w:r>
      <w:r w:rsidR="00B4427A" w:rsidRPr="00DD3846">
        <w:rPr>
          <w:rFonts w:ascii="Arial" w:hAnsi="Arial" w:cs="Arial"/>
        </w:rPr>
        <w:t> Τα πάσης φύσεως βιολογικά αποθέματα (βιολογικά περιουσιακά στοιχεία του κυκλοφορούντος ενεργητικού - ζώντα ζώα και φυτά), παρακολουθούνται εφε</w:t>
      </w:r>
      <w:r w:rsidR="00B4427A" w:rsidRPr="00DD3846">
        <w:rPr>
          <w:rFonts w:ascii="Arial" w:hAnsi="Arial" w:cs="Arial"/>
        </w:rPr>
        <w:softHyphen/>
        <w:t>ξής στο (νέο) λογαριασμό 27 «Βιολογικά αποθέματα».</w:t>
      </w:r>
    </w:p>
    <w:p w:rsidR="00B4427A" w:rsidRDefault="00DD3846" w:rsidP="00B4427A">
      <w:pPr>
        <w:pStyle w:val="style6"/>
        <w:ind w:left="-851"/>
        <w:rPr>
          <w:rFonts w:ascii="Arial" w:hAnsi="Arial" w:cs="Arial"/>
        </w:rPr>
      </w:pPr>
      <w:r w:rsidRPr="00DD3846">
        <w:rPr>
          <w:rFonts w:ascii="Arial" w:hAnsi="Arial" w:cs="Arial"/>
          <w:b/>
        </w:rPr>
        <w:t>2</w:t>
      </w:r>
      <w:r w:rsidR="00B4427A" w:rsidRPr="00DD3846">
        <w:rPr>
          <w:rFonts w:ascii="Arial" w:hAnsi="Arial" w:cs="Arial"/>
          <w:b/>
        </w:rPr>
        <w:t>.</w:t>
      </w:r>
      <w:r w:rsidR="00B4427A" w:rsidRPr="00DD3846">
        <w:rPr>
          <w:rFonts w:ascii="Arial" w:hAnsi="Arial" w:cs="Arial"/>
        </w:rPr>
        <w:t> Εισάγεται ο προαιρετικός λογαριασμός 87 «Κόστος πωληθέντων - αναλώσεις αποθεμάτων», για την παρακολούθηση της ανάλωσης των αποθεμάτων, στη περίπτωση που η οντότητα επιλέγει την εσωλογιστική παρακολούθησή τους. Ο λογαριασμός 87 κινείται με πίστωση των οικείων λογαριασμών της ομάδας 2.</w:t>
      </w:r>
    </w:p>
    <w:p w:rsidR="00DD3846" w:rsidRPr="00DD3846" w:rsidRDefault="00DD3846" w:rsidP="00B4427A">
      <w:pPr>
        <w:pStyle w:val="style6"/>
        <w:ind w:left="-851"/>
        <w:rPr>
          <w:rFonts w:ascii="Arial" w:hAnsi="Arial" w:cs="Arial"/>
        </w:rPr>
      </w:pPr>
      <w:r w:rsidRPr="00DD3846"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Κατά τη γνώμη μας (σχετικά με την απεικόνιση του κόστους πωληθέντων), ορθότερη πληροφόρηση θα έδινε η χρήση υπολογαριασμών του δευτεροβαθμίου 70.90 «Κόστος πωληθέντων» αντί του λογαριασμού 87. Ο λογαριασμός 70.90 αναπτυσσόμενος σε τριτοβαθμίους κατ΄ είδος αποθεμάτων και σε συνδυασμό με τους αντίστοιχους λογαριασμούς των πωλήσεων θα απεικόνιζε πάντοτε το μικτό αποτέλεσμ</w:t>
      </w:r>
      <w:r w:rsidR="00834383">
        <w:rPr>
          <w:rFonts w:ascii="Arial" w:hAnsi="Arial" w:cs="Arial"/>
        </w:rPr>
        <w:t>α αυτών</w:t>
      </w:r>
      <w:r>
        <w:rPr>
          <w:rFonts w:ascii="Arial" w:hAnsi="Arial" w:cs="Arial"/>
        </w:rPr>
        <w:t xml:space="preserve"> (κέρδος ή ζημία)</w:t>
      </w:r>
      <w:r w:rsidR="00834383">
        <w:rPr>
          <w:rFonts w:ascii="Arial" w:hAnsi="Arial" w:cs="Arial"/>
        </w:rPr>
        <w:t xml:space="preserve"> το οποίο συνιστά σημαντικότατη πληροφόρηση για την οντότητα.</w:t>
      </w:r>
      <w:r>
        <w:rPr>
          <w:rFonts w:ascii="Arial" w:hAnsi="Arial" w:cs="Arial"/>
        </w:rPr>
        <w:t xml:space="preserve"> </w:t>
      </w:r>
    </w:p>
    <w:p w:rsidR="00787D84" w:rsidRDefault="00787D84"/>
    <w:sectPr w:rsidR="00787D8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27A"/>
    <w:rsid w:val="00450ED4"/>
    <w:rsid w:val="00787D84"/>
    <w:rsid w:val="007B20EA"/>
    <w:rsid w:val="00834383"/>
    <w:rsid w:val="00B4427A"/>
    <w:rsid w:val="00DD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B44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yle6">
    <w:name w:val="style6"/>
    <w:basedOn w:val="a"/>
    <w:rsid w:val="00B44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B44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yle6">
    <w:name w:val="style6"/>
    <w:basedOn w:val="a"/>
    <w:rsid w:val="00B44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1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Επικεφαλίδες</vt:lpstr>
      </vt:variant>
      <vt:variant>
        <vt:i4>1</vt:i4>
      </vt:variant>
    </vt:vector>
  </HeadingPairs>
  <TitlesOfParts>
    <vt:vector size="2" baseType="lpstr">
      <vt:lpstr/>
      <vt:lpstr>        Εφόσον, οι οντότητες προκρίνουν τη συνέχιση της τήρησης των λογαριασμών του Ε.Γ.</vt:lpstr>
    </vt:vector>
  </TitlesOfParts>
  <Company>Hewlett-Packard Company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Nondas</dc:creator>
  <cp:lastModifiedBy>Nondas</cp:lastModifiedBy>
  <cp:revision>4</cp:revision>
  <dcterms:created xsi:type="dcterms:W3CDTF">2016-11-07T04:42:00Z</dcterms:created>
  <dcterms:modified xsi:type="dcterms:W3CDTF">2017-02-12T13:15:00Z</dcterms:modified>
</cp:coreProperties>
</file>